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26DD8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67CB224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18CACB2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6E13B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9B02E1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6E4FC1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A9347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4E6EC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AFDA9CF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0681D13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530488D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5C4394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699766E" w14:textId="77777777" w:rsidR="005F3CFA" w:rsidRDefault="005F3CFA" w:rsidP="005F3C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86148DB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734CCCE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FA1CD1B" w14:textId="77777777" w:rsidR="005F3CFA" w:rsidRDefault="005F3CFA" w:rsidP="005F3CFA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7D466F94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2337AD4" w14:textId="388E218E" w:rsidR="005F3CFA" w:rsidRDefault="005F3CFA" w:rsidP="005F3C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</w:t>
      </w:r>
      <w:r w:rsidR="00B461D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5BFBC672" w14:textId="77777777" w:rsidR="005F3CFA" w:rsidRDefault="005F3CFA" w:rsidP="005F3C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7М04112-Менеджмент  мамандығы</w:t>
      </w:r>
    </w:p>
    <w:p w14:paraId="64F8DC6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2D39B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0BB51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FE3A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3CD6C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08861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0CAA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E92BF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4824E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BC96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D4316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792D3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C872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0B7A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219DC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AF2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EC0CC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B353D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A30F6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92CF23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21611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95534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A92BB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FF6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93330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18C04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9605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4B49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4B3A21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01AB5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1676D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A7205" w14:textId="77777777" w:rsidR="005F3CFA" w:rsidRDefault="005F3CFA" w:rsidP="005F3CFA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550813" w14:textId="77777777" w:rsidR="005F3CFA" w:rsidRDefault="005F3CFA" w:rsidP="005F3CFA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5F3CFA" w:rsidSect="005F3CFA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523AE13" w14:textId="77777777" w:rsidR="005F3CFA" w:rsidRDefault="005F3CFA" w:rsidP="005F3CFA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04D9DB55" w14:textId="77777777" w:rsidR="005F3CFA" w:rsidRDefault="005F3CFA" w:rsidP="005F3CFA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4C009D8" w14:textId="77777777" w:rsidR="005F3CFA" w:rsidRDefault="005F3CFA" w:rsidP="005F3CFA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64685A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8123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7292CC3" w14:textId="77777777" w:rsidR="005F3CFA" w:rsidRDefault="005F3CFA" w:rsidP="005F3CFA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A72CA7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568C726" w14:textId="07FEFA37" w:rsidR="005F3CFA" w:rsidRDefault="005F3CFA" w:rsidP="005F3CF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”Стратегиялық 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4FACFDC1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A8FC62E" w14:textId="77777777" w:rsidR="005F3CFA" w:rsidRDefault="005F3CFA" w:rsidP="005F3CFA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5F3CFA" w:rsidSect="005F3CFA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10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38B2B039" w14:textId="77777777" w:rsidR="005F3CFA" w:rsidRDefault="005F3CFA" w:rsidP="005F3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3A1F488F" w14:textId="77777777" w:rsidR="005F3CFA" w:rsidRDefault="005F3CFA" w:rsidP="005F3C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5D2F6539" w14:textId="3FAA2552" w:rsidR="005F3CFA" w:rsidRDefault="005F3CFA" w:rsidP="005F3CFA">
      <w:pPr>
        <w:jc w:val="both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>”Стратегиялық басқару”</w:t>
      </w:r>
      <w:r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36"/>
          <w:szCs w:val="36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36"/>
          <w:szCs w:val="36"/>
          <w:lang w:val="kk-KZ"/>
        </w:rPr>
        <w:t xml:space="preserve"> 7М04112-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36"/>
          <w:szCs w:val="36"/>
          <w:lang w:val="kk-KZ"/>
        </w:rPr>
        <w:t>Менеджмент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магистранттары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 w:rsidRPr="000C7488">
        <w:rPr>
          <w:rFonts w:ascii="Times New Roman" w:hAnsi="Times New Roman" w:cs="Times New Roman"/>
          <w:sz w:val="36"/>
          <w:szCs w:val="36"/>
          <w:lang w:val="kk-KZ"/>
        </w:rPr>
        <w:t>20.01.2025 – 03.05.2025</w:t>
      </w:r>
      <w:r>
        <w:rPr>
          <w:rFonts w:ascii="Times New Roman" w:hAnsi="Times New Roman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ытылады .  Жин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36"/>
          <w:szCs w:val="36"/>
          <w:lang w:val="kk-KZ"/>
        </w:rPr>
        <w:t xml:space="preserve">ауызша  дәстүрлі </w:t>
      </w:r>
      <w:r>
        <w:rPr>
          <w:b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- офлайн өткізіледі (</w:t>
      </w:r>
      <w:r>
        <w:rPr>
          <w:rFonts w:ascii="Times New Roman" w:hAnsi="Times New Roman" w:cs="Times New Roman"/>
          <w:sz w:val="36"/>
          <w:szCs w:val="36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 w:rsidRPr="005F3CFA">
        <w:rPr>
          <w:rFonts w:ascii="Times New Roman" w:hAnsi="Times New Roman" w:cs="Times New Roman"/>
          <w:sz w:val="36"/>
          <w:szCs w:val="36"/>
          <w:lang w:val="kk-KZ"/>
        </w:rPr>
        <w:t>05.05.2025 – 24.05.2025</w:t>
      </w:r>
      <w:r>
        <w:rPr>
          <w:rFonts w:ascii="Times New Roman" w:hAnsi="Times New Roman"/>
          <w:sz w:val="36"/>
          <w:szCs w:val="36"/>
          <w:lang w:val="kk-KZ"/>
        </w:rPr>
        <w:t>)</w:t>
      </w:r>
    </w:p>
    <w:p w14:paraId="7E4B1C49" w14:textId="77777777" w:rsidR="005F3CFA" w:rsidRDefault="005F3CFA" w:rsidP="005F3CFA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228921E5" w14:textId="77777777" w:rsidR="005F3CFA" w:rsidRDefault="005F3CFA" w:rsidP="005F3CFA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1E60DF6" w14:textId="5B5EE2EF" w:rsidR="005F3CFA" w:rsidRDefault="005F3CFA" w:rsidP="005F3CFA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ауызша  жауап беру қажет. </w:t>
      </w:r>
    </w:p>
    <w:p w14:paraId="71B23995" w14:textId="77777777" w:rsidR="005F3CFA" w:rsidRDefault="005F3CFA" w:rsidP="005F3C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D57F135" w14:textId="77777777" w:rsidR="005F3CFA" w:rsidRDefault="005F3CFA" w:rsidP="005F3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магистранттар білуі тиіс: </w:t>
      </w:r>
    </w:p>
    <w:p w14:paraId="11CD5433" w14:textId="77777777" w:rsidR="005F3CFA" w:rsidRDefault="005F3CFA" w:rsidP="005F3C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2C8AF5F" w14:textId="528DE595" w:rsidR="005F3CFA" w:rsidRPr="005F3CFA" w:rsidRDefault="005F3CFA" w:rsidP="005F3CFA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F3CFA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стратегиялық басқару ғылыми негіздерін мен таңдаудың ғылыми құралдары негізінде стратегиялық менеджмент түсінігін түсіндіру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;</w:t>
      </w:r>
    </w:p>
    <w:p w14:paraId="1C9A335B" w14:textId="58B69367" w:rsidR="005F3CFA" w:rsidRPr="005F3CFA" w:rsidRDefault="005F3CFA" w:rsidP="005F3CFA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19528A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стратегиялық талдаудың әртүрлі әдістері негізінде ұйымның қызметіне және оның сыртқы ортасына кәсіби және объективті талдау жүргізу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;</w:t>
      </w:r>
    </w:p>
    <w:p w14:paraId="0AEC182A" w14:textId="76232215" w:rsidR="005F3CFA" w:rsidRPr="005F3CFA" w:rsidRDefault="005F3CFA" w:rsidP="005F3CFA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19528A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ұйымның стратегиясының тиімділігін бағалаудың заманауи құралдарын, басқару, экономикалық және әлеуметтік деректерді жинау, өңдеу және талдау әдістерін пайдалану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;</w:t>
      </w:r>
    </w:p>
    <w:p w14:paraId="6357D5A5" w14:textId="4E7CC524" w:rsidR="005F3CFA" w:rsidRPr="005F3CFA" w:rsidRDefault="005F3CFA" w:rsidP="005F3CFA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19528A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турбулентті өзгерістер жағдайында ұйымның мақсаттарына қол жеткізуге мүмкіндік беретін стратегиялық балама және ұйымдық қамтамасыз ету жүйелерін қалыптастыру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;</w:t>
      </w:r>
    </w:p>
    <w:p w14:paraId="60B0E1EB" w14:textId="34C9B8DB" w:rsidR="005F3CFA" w:rsidRPr="005F3CFA" w:rsidRDefault="005F3CFA" w:rsidP="005F3CFA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19528A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стратегиялық басқару құралдарын пайдалана отырып, ұйымның стратегиясын әзірлеу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kk-KZ" w:eastAsia="ru-RU"/>
          <w14:ligatures w14:val="none"/>
        </w:rPr>
        <w:t>.</w:t>
      </w:r>
    </w:p>
    <w:p w14:paraId="77FCBE07" w14:textId="77777777" w:rsidR="005F3CFA" w:rsidRDefault="005F3CFA" w:rsidP="005F3C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6130FAD" w14:textId="77777777" w:rsidR="005F3CFA" w:rsidRDefault="005F3CFA" w:rsidP="005F3CFA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60A9D475" w14:textId="5B88CE75" w:rsidR="005F3CFA" w:rsidRPr="005F3CFA" w:rsidRDefault="005F3CFA" w:rsidP="00B461DF">
      <w:pPr>
        <w:spacing w:line="254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>
        <w:rPr>
          <w:lang w:val="kk-KZ"/>
        </w:rPr>
        <w:tab/>
      </w:r>
      <w:r w:rsidR="00B461DF">
        <w:rPr>
          <w:lang w:val="kk-KZ"/>
        </w:rPr>
        <w:t xml:space="preserve">1. </w:t>
      </w: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Стратегиялық   басқарудың ғылыми негіздері</w:t>
      </w:r>
    </w:p>
    <w:p w14:paraId="6E487B05" w14:textId="77777777" w:rsidR="005F3CFA" w:rsidRPr="005F3CFA" w:rsidRDefault="005F3CFA" w:rsidP="00B461DF">
      <w:pPr>
        <w:spacing w:line="254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>2.Стратегияны дайындаудың кезеңдері</w:t>
      </w:r>
    </w:p>
    <w:p w14:paraId="6DA46BF2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3.Мекеменің сыртқы ортасы</w:t>
      </w:r>
    </w:p>
    <w:p w14:paraId="57CE09F0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4.Мекеменің сыртқы ортасын талдау</w:t>
      </w:r>
    </w:p>
    <w:p w14:paraId="1660331A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5.Мекеменің сыртқы ортасын бағалау</w:t>
      </w:r>
    </w:p>
    <w:p w14:paraId="03952A0A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6.Компанияның ішкі ортасын талдау және бағалау</w:t>
      </w:r>
    </w:p>
    <w:p w14:paraId="0C7A80F3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7.</w:t>
      </w: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Компанияның базалық стратегиясы</w:t>
      </w:r>
    </w:p>
    <w:p w14:paraId="52B1B069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8.</w:t>
      </w: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Компанияның стратегиялық бәсекелестігі</w:t>
      </w:r>
    </w:p>
    <w:p w14:paraId="05C98696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9.Компанияны әртараптандырудың стратегиясы мен бәсекелестік артықшылықтары</w:t>
      </w:r>
    </w:p>
    <w:p w14:paraId="1F3CE530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10.Компанияны әртараптандырудың стратегиясын бағалау</w:t>
      </w:r>
    </w:p>
    <w:p w14:paraId="7E311ADB" w14:textId="77777777" w:rsidR="005F3CFA" w:rsidRPr="005F3CFA" w:rsidRDefault="005F3CFA" w:rsidP="005F3CFA">
      <w:pPr>
        <w:spacing w:line="254" w:lineRule="auto"/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5F3CFA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11.</w:t>
      </w:r>
      <w:r w:rsidRPr="005F3CFA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Стратегиялық өзгерістерді  басқару</w:t>
      </w:r>
    </w:p>
    <w:p w14:paraId="3CE03B25" w14:textId="77777777" w:rsidR="005F3CFA" w:rsidRPr="005F3CFA" w:rsidRDefault="005F3CFA" w:rsidP="005F3CFA">
      <w:pPr>
        <w:spacing w:line="254" w:lineRule="auto"/>
        <w:rPr>
          <w:kern w:val="0"/>
          <w:sz w:val="21"/>
          <w:szCs w:val="21"/>
          <w:lang w:val="kk-KZ"/>
          <w14:ligatures w14:val="none"/>
        </w:rPr>
      </w:pPr>
      <w:r w:rsidRPr="005F3CFA">
        <w:rPr>
          <w:kern w:val="0"/>
          <w:sz w:val="21"/>
          <w:szCs w:val="21"/>
          <w:lang w:val="kk-KZ"/>
          <w14:ligatures w14:val="none"/>
        </w:rPr>
        <w:t>12.Стратегиялық басқарудағы инновациялық тәсілдер</w:t>
      </w:r>
    </w:p>
    <w:p w14:paraId="0149D063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13.Стратегияны тиімді жүзеге асыруда  ұйымдастыруды басқару</w:t>
      </w:r>
    </w:p>
    <w:p w14:paraId="07CC268F" w14:textId="77777777" w:rsidR="005F3CFA" w:rsidRPr="005F3CFA" w:rsidRDefault="005F3CFA" w:rsidP="005F3CFA">
      <w:pPr>
        <w:spacing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F3CF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14.Корпоративтік мәдениет және көшбасшылық-стратегияны жүзеге асырудың тиімділігі</w:t>
      </w:r>
    </w:p>
    <w:p w14:paraId="3DEFDF18" w14:textId="77777777" w:rsidR="005F3CFA" w:rsidRPr="005F3CFA" w:rsidRDefault="005F3CFA" w:rsidP="005F3CFA">
      <w:pPr>
        <w:spacing w:line="254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5F3CFA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lastRenderedPageBreak/>
        <w:t>15.</w:t>
      </w:r>
      <w:r w:rsidRPr="005F3CFA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Стратегиялық басқаруды жетілдірудің бағыттары</w:t>
      </w:r>
    </w:p>
    <w:p w14:paraId="588B0C23" w14:textId="364E61F7" w:rsidR="005F3CFA" w:rsidRDefault="005F3CFA" w:rsidP="00B461DF">
      <w:pPr>
        <w:pStyle w:val="a7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5D7A52" w14:textId="77777777" w:rsidR="005F3CFA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2A934D" w14:textId="4FCC2B42" w:rsidR="005F3CFA" w:rsidRPr="0027393D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393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Стратегиялық </w:t>
      </w:r>
      <w:r w:rsidRPr="0027393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басқару”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пәні бойынша емтиханның бағдарламалық сұрақтары:</w:t>
      </w:r>
    </w:p>
    <w:p w14:paraId="7661BFF2" w14:textId="77777777" w:rsidR="005F3CFA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28B321C" w14:textId="5AA0C48C" w:rsidR="005F3CFA" w:rsidRPr="005F3CFA" w:rsidRDefault="005F3CFA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Стратегиялық   </w:t>
      </w:r>
      <w:proofErr w:type="spellStart"/>
      <w:r w:rsidRPr="00B36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басқарудың</w:t>
      </w:r>
      <w:proofErr w:type="spellEnd"/>
      <w:r w:rsidRPr="00B36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36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ғылыми</w:t>
      </w:r>
      <w:proofErr w:type="spellEnd"/>
      <w:r w:rsidRPr="00B36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36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негіздері</w:t>
      </w:r>
      <w:proofErr w:type="spellEnd"/>
    </w:p>
    <w:p w14:paraId="7EE27C54" w14:textId="675B7E05" w:rsidR="005F3CFA" w:rsidRPr="005F3CFA" w:rsidRDefault="005F3CFA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186612420"/>
      <w:r>
        <w:rPr>
          <w:rFonts w:ascii="Times New Roman" w:hAnsi="Times New Roman" w:cs="Times New Roman"/>
          <w:bCs/>
          <w:sz w:val="24"/>
          <w:szCs w:val="24"/>
          <w:lang w:val="kk-KZ" w:eastAsia="ru-RU"/>
        </w:rPr>
        <w:t>Дамыған елдердің стратегиялық басқаруы</w:t>
      </w:r>
      <w:bookmarkEnd w:id="0"/>
    </w:p>
    <w:p w14:paraId="2B169F1E" w14:textId="75555AF3" w:rsidR="005F3CFA" w:rsidRPr="005F3CFA" w:rsidRDefault="005F3CFA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86612515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Стратегияны дайындаудың кезеңдері</w:t>
      </w:r>
      <w:bookmarkEnd w:id="1"/>
    </w:p>
    <w:p w14:paraId="1A0DBE9F" w14:textId="20C21468" w:rsidR="005F3CFA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86612844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Стратегияның кезеңдерін анықтау</w:t>
      </w:r>
      <w:bookmarkEnd w:id="2"/>
    </w:p>
    <w:p w14:paraId="10AD68B6" w14:textId="0FC1A125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86613153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Мекеменің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ішкі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ортасы</w:t>
      </w:r>
      <w:bookmarkEnd w:id="3"/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 талдау және бағалау</w:t>
      </w:r>
    </w:p>
    <w:p w14:paraId="2541FC91" w14:textId="414DEF68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 w:bidi="kk-KZ"/>
        </w:rPr>
        <w:t>Саланың  негізгі экономикалық көрсеткіштерін талдау және бағалау</w:t>
      </w:r>
    </w:p>
    <w:p w14:paraId="6E8B0C04" w14:textId="01D10390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422CE7">
        <w:rPr>
          <w:lang w:val="kk-KZ"/>
        </w:rPr>
        <w:t>М. Портердің «Бәсекелестіктің бес күші» моделі</w:t>
      </w:r>
    </w:p>
    <w:p w14:paraId="71B513FB" w14:textId="724B1A64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86613411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М.Портердің 5-ші моделі көмегімен интенсивті бәсекелестікті бағалау</w:t>
      </w:r>
      <w:bookmarkEnd w:id="4"/>
    </w:p>
    <w:p w14:paraId="7A9BC780" w14:textId="687914C4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Стратегиялық жоспарлау</w:t>
      </w:r>
    </w:p>
    <w:p w14:paraId="3C3D2478" w14:textId="0A1A2B1B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r w:rsidRPr="00677939">
        <w:rPr>
          <w:lang w:val="kk-KZ"/>
        </w:rPr>
        <w:t>PESTталдау мен SWOT-талдау әдістері</w:t>
      </w:r>
    </w:p>
    <w:p w14:paraId="214005F2" w14:textId="16FC2274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57CD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 сыртқы  ортасын талдау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және бағалау</w:t>
      </w:r>
    </w:p>
    <w:p w14:paraId="299A231A" w14:textId="22EA4BC0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5" w:name="_Hlk186613756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Шығынды стратегиялық талдау және құндылықты құру тізбегін бағалау</w:t>
      </w:r>
      <w:bookmarkEnd w:id="5"/>
    </w:p>
    <w:p w14:paraId="2661BC95" w14:textId="0E8C62AB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_Hlk186550344"/>
      <w:r w:rsidRPr="00B305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Компанияның базалық стратегиясы</w:t>
      </w:r>
      <w:bookmarkEnd w:id="6"/>
    </w:p>
    <w:p w14:paraId="3D70D017" w14:textId="7DAA9575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_Hlk186613919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Базалық стратегияның артықшылық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тарын 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анықтау: классикалық, бейімділік, қалыптастырушы, болжамдылығы</w:t>
      </w:r>
      <w:bookmarkEnd w:id="7"/>
    </w:p>
    <w:p w14:paraId="7A7EB873" w14:textId="4419EBD9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8" w:name="_Hlk186550360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стратегиялық бәсекелестігі</w:t>
      </w:r>
      <w:bookmarkEnd w:id="8"/>
    </w:p>
    <w:p w14:paraId="61FB5EDA" w14:textId="40D4E923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_Hlk186614145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стратегиялық бәсекелестігін талдау</w:t>
      </w:r>
      <w:bookmarkEnd w:id="9"/>
    </w:p>
    <w:p w14:paraId="111953FE" w14:textId="49BDF867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0" w:name="_Hlk186550373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 әртараптандырудың стратегиясы мен бәсекелестік артықшылықтары</w:t>
      </w:r>
      <w:bookmarkEnd w:id="10"/>
    </w:p>
    <w:p w14:paraId="16C462F1" w14:textId="3F324F67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1" w:name="_Hlk186614961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Әртараптандырудың стратегиясының мүмкіндіктерін анықтау</w:t>
      </w:r>
      <w:bookmarkEnd w:id="11"/>
    </w:p>
    <w:p w14:paraId="3B8FF5A1" w14:textId="75BC7B5C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317642">
        <w:rPr>
          <w:lang w:val="kk-KZ"/>
        </w:rPr>
        <w:t>Қазақстанның дамыған 30 елдің қатарына кіру тұжырымдамасындағы ұзақмерзімді басымдық бағыттары</w:t>
      </w:r>
    </w:p>
    <w:p w14:paraId="5F85208A" w14:textId="37ACFE8A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ҚР  </w:t>
      </w:r>
      <w:proofErr w:type="spellStart"/>
      <w:r>
        <w:t>ұзақмерзімді</w:t>
      </w:r>
      <w:proofErr w:type="spellEnd"/>
      <w:r>
        <w:t xml:space="preserve"> </w:t>
      </w:r>
      <w:proofErr w:type="spellStart"/>
      <w:r>
        <w:t>басымдық</w:t>
      </w:r>
      <w:proofErr w:type="spellEnd"/>
      <w:r>
        <w:t xml:space="preserve"> </w:t>
      </w:r>
      <w:proofErr w:type="spellStart"/>
      <w:r>
        <w:t>бағыттары</w:t>
      </w:r>
      <w:proofErr w:type="spellEnd"/>
    </w:p>
    <w:p w14:paraId="13DB50AE" w14:textId="5235CE38" w:rsidR="00317642" w:rsidRPr="00FA2141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12" w:name="_Hlk186550409"/>
      <w:r w:rsidRPr="00FA2141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өзгерістерді  басқару</w:t>
      </w:r>
      <w:bookmarkEnd w:id="12"/>
    </w:p>
    <w:p w14:paraId="2882F4EB" w14:textId="7312AA21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3" w:name="_Hlk186615425"/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Компаниядағы өзгерістерді басқару</w:t>
      </w:r>
      <w:bookmarkEnd w:id="13"/>
    </w:p>
    <w:p w14:paraId="5A2BF1B0" w14:textId="3DBC992E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_Hlk186550424"/>
      <w:r>
        <w:rPr>
          <w:lang w:val="kk-KZ"/>
        </w:rPr>
        <w:t>Стратегиялық басқарудағы инновациялық тәсілдер</w:t>
      </w:r>
      <w:bookmarkEnd w:id="14"/>
    </w:p>
    <w:p w14:paraId="73D73491" w14:textId="558F10A4" w:rsidR="00317642" w:rsidRPr="00317642" w:rsidRDefault="00317642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5" w:name="_Hlk186615786"/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Инновациялық тәсілдердің тиімділігі</w:t>
      </w:r>
      <w:bookmarkEnd w:id="15"/>
    </w:p>
    <w:p w14:paraId="7CC81D1A" w14:textId="4D8E1D52" w:rsidR="00317642" w:rsidRPr="00B461DF" w:rsidRDefault="00B461DF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6" w:name="_Hlk186550442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тиімді жүзеге асыруда  ұйымдастыруды басқару</w:t>
      </w:r>
      <w:bookmarkEnd w:id="16"/>
    </w:p>
    <w:p w14:paraId="0B930E9E" w14:textId="23A46F3C" w:rsidR="00B461DF" w:rsidRPr="00B461DF" w:rsidRDefault="00B461DF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тиімді жүзеге асыруда  ұйымдастыру</w:t>
      </w:r>
    </w:p>
    <w:p w14:paraId="2856AEEA" w14:textId="7BFF07B4" w:rsidR="00B461DF" w:rsidRPr="00B461DF" w:rsidRDefault="00B461DF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7" w:name="_Hlk186550481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Корпоративтік мәдениет және көшбасшылық</w:t>
      </w:r>
      <w:r w:rsidRPr="005703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жүзеге асырудың тиімді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лігі</w:t>
      </w:r>
      <w:bookmarkEnd w:id="17"/>
    </w:p>
    <w:p w14:paraId="112A89A0" w14:textId="19FBF077" w:rsidR="00B461DF" w:rsidRPr="00B461DF" w:rsidRDefault="00B461DF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жүзеге асыруда компанияның корпоративтік мәдениетін бағалау</w:t>
      </w:r>
    </w:p>
    <w:p w14:paraId="75FA798E" w14:textId="55285EFE" w:rsidR="00B461DF" w:rsidRPr="00B461DF" w:rsidRDefault="00B461DF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18" w:name="_Hlk186550498"/>
      <w:r w:rsidRPr="005703FB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басқаруды жетілдірудің бағыттары</w:t>
      </w:r>
      <w:bookmarkEnd w:id="18"/>
    </w:p>
    <w:p w14:paraId="1229D00C" w14:textId="691F0678" w:rsidR="00B461DF" w:rsidRPr="005F3CFA" w:rsidRDefault="00B461DF" w:rsidP="005F3CFA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703FB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басқаруды жетілдірудің тиімділігі</w:t>
      </w:r>
    </w:p>
    <w:p w14:paraId="510E296C" w14:textId="77777777" w:rsidR="005F3CFA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757F87E" w14:textId="77777777" w:rsidR="005F3CFA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34ED2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A813B83" w14:textId="77777777" w:rsidR="00A05F0F" w:rsidRDefault="00A05F0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A05F0F" w:rsidSect="00A05F0F">
          <w:pgSz w:w="11906" w:h="16838"/>
          <w:pgMar w:top="571" w:right="1291" w:bottom="825" w:left="850" w:header="0" w:footer="0" w:gutter="0"/>
          <w:cols w:space="708"/>
          <w:docGrid w:linePitch="299"/>
        </w:sectPr>
      </w:pPr>
    </w:p>
    <w:p w14:paraId="160A6D5C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0CA17647" w14:textId="40F1C474" w:rsidR="005F3CFA" w:rsidRPr="002C3B1F" w:rsidRDefault="005F3CFA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29434C46" w14:textId="77777777" w:rsidR="005F3CFA" w:rsidRPr="008D3458" w:rsidRDefault="005F3CFA" w:rsidP="005F3CF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685"/>
        <w:gridCol w:w="3410"/>
        <w:gridCol w:w="2469"/>
        <w:gridCol w:w="1520"/>
      </w:tblGrid>
      <w:tr w:rsidR="005F3CFA" w:rsidRPr="00D87371" w14:paraId="783B2E28" w14:textId="77777777" w:rsidTr="002B057E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D1E20A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4D7C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E7E5C33" w14:textId="77777777" w:rsidR="005F3CFA" w:rsidRPr="00D87371" w:rsidRDefault="005F3CFA" w:rsidP="002B057E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D551" w14:textId="77777777" w:rsidR="005F3CFA" w:rsidRPr="00D87371" w:rsidRDefault="005F3CFA" w:rsidP="002B057E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5F3CFA" w:rsidRPr="00D87371" w14:paraId="51963C5A" w14:textId="77777777" w:rsidTr="00B461DF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166BB68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3676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10C1" w14:textId="77777777" w:rsidR="005F3CFA" w:rsidRPr="00D87371" w:rsidRDefault="005F3CFA" w:rsidP="002B057E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8551" w14:textId="77777777" w:rsidR="005F3CFA" w:rsidRPr="00D87371" w:rsidRDefault="005F3CFA" w:rsidP="002B057E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6007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99BA" w14:textId="77777777" w:rsidR="005F3CFA" w:rsidRPr="00D87371" w:rsidRDefault="005F3CFA" w:rsidP="002B057E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5F3CFA" w:rsidRPr="00D87371" w14:paraId="19C7572F" w14:textId="77777777" w:rsidTr="00B461DF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9622FD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8F2AB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4AC9" w14:textId="77777777" w:rsidR="005F3CFA" w:rsidRPr="00D87371" w:rsidRDefault="005F3CFA" w:rsidP="002B057E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D17E" w14:textId="77777777" w:rsidR="005F3CFA" w:rsidRPr="00D87371" w:rsidRDefault="005F3CFA" w:rsidP="002B057E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0ABC3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1B46" w14:textId="77777777" w:rsidR="005F3CFA" w:rsidRPr="00D87371" w:rsidRDefault="005F3CFA" w:rsidP="002B057E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388D" w14:textId="77777777" w:rsidR="005F3CFA" w:rsidRPr="00D87371" w:rsidRDefault="005F3CFA" w:rsidP="002B057E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5F3CFA" w:rsidRPr="00D87371" w14:paraId="712BE746" w14:textId="77777777" w:rsidTr="00B461DF">
        <w:trPr>
          <w:cantSplit/>
          <w:trHeight w:hRule="exact" w:val="3488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87760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5B8546C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8B9610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3508D4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2EBBFAD3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2D0B" w14:textId="77777777" w:rsidR="005F3CFA" w:rsidRPr="002C3B1F" w:rsidRDefault="005F3CFA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</w:p>
          <w:p w14:paraId="0ED6E846" w14:textId="77777777" w:rsidR="005F3CFA" w:rsidRPr="00D87371" w:rsidRDefault="005F3CFA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80D9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E03E" w14:textId="77777777" w:rsidR="005F3CFA" w:rsidRPr="00D87371" w:rsidRDefault="005F3CFA" w:rsidP="002B057E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9B71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0DA1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937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3142F7DF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5F3CFA" w:rsidRPr="00D87371" w14:paraId="37BF0FC3" w14:textId="77777777" w:rsidTr="00B461DF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44A49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08B2B5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AD88817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C86C" w14:textId="77777777" w:rsidR="005F3CFA" w:rsidRPr="002C3B1F" w:rsidRDefault="005F3CFA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</w:p>
          <w:p w14:paraId="76BAD0EA" w14:textId="77777777" w:rsidR="005F3CFA" w:rsidRPr="00D87371" w:rsidRDefault="005F3CFA" w:rsidP="002B057E">
            <w:pPr>
              <w:spacing w:after="0" w:line="257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A09C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6765" w14:textId="77777777" w:rsidR="005F3CFA" w:rsidRPr="00D87371" w:rsidRDefault="005F3CFA" w:rsidP="002B057E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8F17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9DF" w14:textId="77777777" w:rsidR="005F3CFA" w:rsidRPr="00D87371" w:rsidRDefault="005F3CFA" w:rsidP="002B057E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338084CC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635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37CC83E2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  <w:sectPr w:rsidR="005F3CFA" w:rsidRPr="00D87371" w:rsidSect="00A05F0F">
          <w:pgSz w:w="16838" w:h="11906" w:orient="landscape"/>
          <w:pgMar w:top="1291" w:right="825" w:bottom="850" w:left="571" w:header="0" w:footer="0" w:gutter="0"/>
          <w:cols w:space="708"/>
          <w:docGrid w:linePitch="299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5F3CFA" w:rsidRPr="00D87371" w14:paraId="7344B1B0" w14:textId="77777777" w:rsidTr="002B057E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C38F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0530B1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3CDE4322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35C242E6" w14:textId="77777777" w:rsidR="005F3CFA" w:rsidRPr="00D87371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3955" w14:textId="77777777" w:rsidR="005F3CFA" w:rsidRPr="002C3B1F" w:rsidRDefault="005F3CFA" w:rsidP="002B05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</w:p>
          <w:p w14:paraId="5CDD7288" w14:textId="77777777" w:rsidR="005F3CFA" w:rsidRPr="002C3B1F" w:rsidRDefault="005F3CFA" w:rsidP="002B057E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367FA09A" w14:textId="77777777" w:rsidR="005F3CFA" w:rsidRPr="002C3B1F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FB93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291E" w14:textId="77777777" w:rsidR="005F3CFA" w:rsidRPr="0057396C" w:rsidRDefault="005F3CFA" w:rsidP="002B057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41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267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00034" w14:textId="77777777" w:rsidR="005F3CFA" w:rsidRPr="00D87371" w:rsidRDefault="005F3CFA" w:rsidP="002B057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D61B53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187281D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7BEC9E33" w14:textId="77777777" w:rsidR="005F3CFA" w:rsidRPr="006A4B93" w:rsidRDefault="005F3CFA" w:rsidP="005F3CF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7DFD18" w14:textId="77777777" w:rsidR="005F3CFA" w:rsidRPr="006A4B93" w:rsidRDefault="005F3CFA" w:rsidP="005F3CFA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5779A7C4" w14:textId="77777777" w:rsidR="00FB0DA9" w:rsidRPr="005F3CFA" w:rsidRDefault="00FB0DA9" w:rsidP="005D6778">
      <w:pPr>
        <w:rPr>
          <w:lang w:val="kk-KZ"/>
        </w:rPr>
      </w:pPr>
    </w:p>
    <w:p w14:paraId="0C553D4F" w14:textId="77777777" w:rsidR="005F3CFA" w:rsidRDefault="005F3CFA" w:rsidP="005D6778"/>
    <w:p w14:paraId="38B18889" w14:textId="77777777" w:rsidR="005F3CFA" w:rsidRDefault="005F3CFA" w:rsidP="005D6778"/>
    <w:p w14:paraId="7736FA30" w14:textId="77777777" w:rsidR="005F3CFA" w:rsidRDefault="005F3CFA" w:rsidP="005D6778"/>
    <w:p w14:paraId="23C32743" w14:textId="77777777" w:rsidR="005F3CFA" w:rsidRDefault="005F3CFA" w:rsidP="005D6778"/>
    <w:p w14:paraId="184CD461" w14:textId="77777777" w:rsidR="005F3CFA" w:rsidRDefault="005F3CFA" w:rsidP="005D6778"/>
    <w:p w14:paraId="787AD643" w14:textId="77777777" w:rsidR="005F3CFA" w:rsidRDefault="005F3CFA" w:rsidP="005D6778"/>
    <w:p w14:paraId="4D2D93B1" w14:textId="77777777" w:rsidR="005F3CFA" w:rsidRDefault="005F3CFA" w:rsidP="005D6778"/>
    <w:p w14:paraId="3E37077F" w14:textId="77777777" w:rsidR="005F3CFA" w:rsidRDefault="005F3CFA" w:rsidP="005D6778"/>
    <w:sdt>
      <w:sdtPr>
        <w:id w:val="-8773120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sdtEndPr>
      <w:sdtContent>
        <w:p w14:paraId="69999BCC" w14:textId="6A96CA0D" w:rsidR="005D6778" w:rsidRDefault="005D6778" w:rsidP="005D6778">
          <w:pP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  <w:t>Негізгі  әдебиеттер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:</w:t>
          </w:r>
        </w:p>
        <w:p w14:paraId="44FADB8B" w14:textId="77777777" w:rsidR="005D6778" w:rsidRDefault="005D6778" w:rsidP="005D6778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0"/>
              <w:szCs w:val="20"/>
              <w:shd w:val="clear" w:color="auto" w:fill="FFFFFF"/>
              <w:lang w:val="kk-KZ"/>
              <w14:ligatures w14:val="none"/>
            </w:rPr>
            <w:t>1.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 xml:space="preserve"> Қасым-Жомарт </w:t>
          </w:r>
          <w:r>
            <w:rPr>
              <w:color w:val="000000" w:themeColor="text1"/>
              <w:kern w:val="0"/>
              <w:sz w:val="21"/>
              <w:szCs w:val="21"/>
              <w:lang w:val="kk-KZ"/>
              <w14:ligatures w14:val="none"/>
            </w:rPr>
            <w:t>Тоқаев ""Әділетті Қазақстан: заң мен тәртіп, экономикалық өсім,  қоғамдық оптимизм"</w:t>
          </w: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  <w:t xml:space="preserve"> -Астана, 2024 ж. 2 қыркүйек</w:t>
          </w:r>
        </w:p>
        <w:p w14:paraId="66C535B1" w14:textId="77777777" w:rsidR="005D6778" w:rsidRDefault="005D6778" w:rsidP="005D6778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eastAsia="ru-RU"/>
              <w14:ligatures w14:val="none"/>
            </w:rPr>
            <w:t>2.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 xml:space="preserve"> Қазақстан Республикасының Конститутциясы-Астана: Елорда, 2008-56 б.</w:t>
          </w:r>
        </w:p>
        <w:p w14:paraId="36A9AB1B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hAnsi="Times New Roman" w:cs="Times New Roman"/>
              <w:color w:val="000000" w:themeColor="text1"/>
              <w:sz w:val="20"/>
              <w:szCs w:val="20"/>
              <w:u w:val="single"/>
              <w:lang w:val="kk-KZ"/>
            </w:rPr>
          </w:pP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 xml:space="preserve">3.Қазақстан Республикасын индустриялық-инновациялық дамытудың 2020 – 2025 жылдарға арналған тұжырымдамасы. 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 xml:space="preserve">ҚР Үкіметінің 2018 жылғы 20 желтоқсандағы № 846 қаулысы. </w:t>
          </w:r>
          <w:hyperlink r:id="rId5" w:history="1">
            <w:r>
              <w:rPr>
                <w:rStyle w:val="ae"/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www.adilet.zan.kz</w:t>
            </w:r>
          </w:hyperlink>
        </w:p>
        <w:p w14:paraId="2616028D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u w:val="single"/>
              <w:lang w:val="kk-KZ" w:eastAsia="ru-RU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4. Қазақстан Республикасының тұрақты дамуының 2007-2024 жж. арналған тұжырымдамасы</w:t>
          </w: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>//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Қазақстан Республикасы Үкіметінің 2018 жылғы 14 қараша № 216 Жарлығы</w:t>
          </w:r>
        </w:p>
        <w:p w14:paraId="356CA999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</w:r>
        </w:p>
        <w:p w14:paraId="24B32C46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Мемлекеттік қызмет туралы Заңы//Қазақстан Республикасы Президентінің 2015 жылғы 23қарашадағы  №416 -V ҚРЗ</w:t>
          </w:r>
        </w:p>
        <w:p w14:paraId="08B63D2B" w14:textId="77777777" w:rsidR="005D6778" w:rsidRDefault="005D6778" w:rsidP="005D6778">
          <w:pPr>
            <w:numPr>
              <w:ilvl w:val="0"/>
              <w:numId w:val="4"/>
            </w:numPr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    </w:r>
        </w:p>
        <w:p w14:paraId="525555E3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    </w:r>
        </w:p>
        <w:p w14:paraId="2ECCD94E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9.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2023- 432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.</w:t>
          </w:r>
        </w:p>
        <w:p w14:paraId="03B95823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10. Антонов Г. Д., </w:t>
          </w:r>
          <w:proofErr w:type="spellStart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>Тумин</w:t>
          </w:r>
          <w:proofErr w:type="spellEnd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 В. М., Иванова О. П.</w:t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 xml:space="preserve"> Стратегическое управление организацией- М.: ИНФРА-М, 2023-239 с.</w:t>
          </w:r>
        </w:p>
        <w:p w14:paraId="7876DF2C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11.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Анцупов А.Я. Стратегическое управление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М.: Проспект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2022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 -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344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035C9E7D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12.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Баринов В.А.. Бусалов Д.Ю. Стратегический менеджмент-М.: ИНФРА-М, 2022-496 с.</w:t>
          </w:r>
        </w:p>
        <w:p w14:paraId="1338CC7F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13.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Веснин В.Р. Стратегическое управление-Санкт-Петербург: Питер, 2024-256 с.</w:t>
          </w:r>
        </w:p>
        <w:p w14:paraId="0509E8A0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    </w:r>
        </w:p>
        <w:p w14:paraId="682DF659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15. </w:t>
          </w:r>
          <w:proofErr w:type="spellStart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Гайнанов</w:t>
          </w:r>
          <w:proofErr w:type="spellEnd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 Д. А., Атаева А. Г., Закиров И. Д.</w:t>
          </w:r>
          <w:r>
            <w:rPr>
              <w:rFonts w:ascii="Times New Roman" w:eastAsia="Times New Roman" w:hAnsi="Times New Roman" w:cs="Times New Roman"/>
              <w:color w:val="1682BF"/>
              <w:kern w:val="36"/>
              <w:sz w:val="24"/>
              <w:szCs w:val="24"/>
              <w:lang w:eastAsia="ru-RU"/>
              <w14:ligatures w14:val="none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eastAsia="ru-RU"/>
              <w14:ligatures w14:val="none"/>
            </w:rPr>
            <w:t>Теория и механизмы современного государственного управления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val="kk-KZ" w:eastAsia="ru-RU"/>
              <w14:ligatures w14:val="none"/>
            </w:rPr>
            <w:t xml:space="preserve">-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М.: ИНФРА-М, 2025-288 с.</w:t>
          </w:r>
        </w:p>
        <w:p w14:paraId="4650A553" w14:textId="77777777" w:rsidR="005D6778" w:rsidRDefault="005D6778" w:rsidP="005D6778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eastAsia="ru-RU"/>
              <w14:ligatures w14:val="none"/>
            </w:rPr>
            <w:t>16</w:t>
          </w: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  <w:t xml:space="preserve">. </w:t>
          </w: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Жатканбаев Е.Б. Государственное регулирование экономики: курс лекций. – Алматы: Қазақ университеті, 2021 – 206 с.</w:t>
          </w:r>
        </w:p>
        <w:p w14:paraId="1EE337B2" w14:textId="77777777" w:rsidR="005D6778" w:rsidRDefault="005D6778" w:rsidP="005D6778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17. Жатқанбаев Е.Б., Смағулова Г.С. Экономиканы мемлекеттік реттеу- Алматы: Қазақ университеті, 2023 – 200 б.</w:t>
          </w:r>
        </w:p>
        <w:p w14:paraId="0DDC79A4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18. Каплан Р.С., Нортон Д.П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.  Сбалансированная система показателей - М.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: Олимп-Бизнес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, 2024-320 с.</w:t>
          </w:r>
        </w:p>
        <w:p w14:paraId="5E33311D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19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Котлер Филип, Армстронг Гари. Маркетинг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негіздері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. Алматы: «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Ұлттық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аударма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бюросы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»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қоғамдық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қоры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, 2019.- 736 б.</w:t>
          </w:r>
        </w:p>
        <w:p w14:paraId="6CF009A3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20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Круглов Д.В., Резникова О.С., Цыганкова И.В.  Стратегическое управление персоналом-М.: Юрайт, 2024. – 168 с.</w:t>
          </w:r>
        </w:p>
        <w:p w14:paraId="4FAEA5D4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1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Матвеева И., Нарциссова Н., Нильс Бикхофф 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eastAsia="ru-RU"/>
              <w14:ligatures w14:val="none"/>
            </w:rPr>
            <w:t>Стратегический менеджмент по Котлеру. Лучшие приемы и методы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  <w:t>-М.: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6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2023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-134 с.</w:t>
          </w:r>
        </w:p>
        <w:p w14:paraId="7A1C9A57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. Резник С.Д., Вдовина О.А., Сазыкина О.А.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Стратегия кадрового менеджмента - М.: ИНФРА-М, 2024-211 с.</w:t>
          </w:r>
        </w:p>
        <w:p w14:paraId="365A0420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3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Роберт М.Грант Современный стратегический анализ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–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Санкт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Петербург: Питер.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-1058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365D17AB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4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Розенбаум-Эллиотт, Ричард Стратегиялық бренд менеджмент-Астана:: Ұлттық аударма бюросы, 2020-365 б.</w:t>
          </w:r>
        </w:p>
        <w:p w14:paraId="2C61BF02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5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proofErr w:type="spellStart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Ружанская</w:t>
          </w:r>
          <w:proofErr w:type="spellEnd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Л. С.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, Якимова Е.А., Зубакина Д.А.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 Стратегический менеджмент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-Екатеринбург: Урал. Университет, 2019-112 с.</w:t>
          </w:r>
        </w:p>
        <w:p w14:paraId="3CE978EF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lastRenderedPageBreak/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6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2024-154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63D12E0E" w14:textId="77777777" w:rsidR="005D6778" w:rsidRDefault="005D6778" w:rsidP="005D6778">
          <w:pPr>
            <w:shd w:val="clear" w:color="auto" w:fill="FFFFFF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7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Шетил Сандермоен   Организационная структура Реализация стратегии на практике 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7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14:ligatures w14:val="none"/>
            </w:rPr>
            <w:t>2022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-210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с.</w:t>
          </w:r>
          <w:r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  <w:br/>
          </w:r>
        </w:p>
        <w:p w14:paraId="6AE0C8FE" w14:textId="77777777" w:rsidR="005D6778" w:rsidRDefault="005D6778" w:rsidP="005D6778">
          <w:pP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</w:p>
        <w:p w14:paraId="4C8BA66B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</w:p>
        <w:p w14:paraId="247C3150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  <w:t>Қосымша әдебиеттер:</w:t>
          </w:r>
        </w:p>
        <w:p w14:paraId="4B7C86C1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    </w:r>
        </w:p>
        <w:p w14:paraId="034A78E7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2. Оксфорд  экономика сөздігі  = A Dictionary of Economics (Oxford Quick Reference) : сөздік  -Алматы : "Ұлттық аударма бюросы" ҚҚ, 2019 - 606 б.</w:t>
          </w:r>
        </w:p>
        <w:p w14:paraId="5B0CE0C7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3.Уилтон, Ник. HR-менеджментке кіріспе = An Introduction to Human Resource Management - Алматы: "Ұлттық аударма бюросы" ҚҚ, 2019. — 531 б.</w:t>
          </w:r>
        </w:p>
        <w:p w14:paraId="1818083E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4. Р. У. Гриффин Менеджмент = Management  - Астана: "Ұлттық аударма бюросы" ҚҚ, 2018 - 766 б.</w:t>
          </w:r>
        </w:p>
        <w:p w14:paraId="6D00E3C0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</w:r>
        </w:p>
        <w:p w14:paraId="562E238D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</w:r>
        </w:p>
        <w:p w14:paraId="4316BA27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1"/>
              <w:szCs w:val="21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7. О’Лири, Зина. Зерттеу жобасын жүргізу: негізгі нұсқаулық : монография - Алматы: "Ұлттық аударма бюросы" ҚҚ, 2020 - 470 б</w:t>
          </w:r>
        </w:p>
        <w:p w14:paraId="59F05384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</w:p>
        <w:p w14:paraId="73C0D7A0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  <w:t>Интернет-ресурстар:</w:t>
          </w:r>
        </w:p>
        <w:p w14:paraId="481D0BD0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1.URL: </w:t>
          </w:r>
          <w:bookmarkStart w:id="19" w:name="_Hlk186465122"/>
          <w:r>
            <w:fldChar w:fldCharType="begin"/>
          </w:r>
          <w:r w:rsidRPr="005D6778">
            <w:rPr>
              <w:lang w:val="kk-KZ"/>
            </w:rPr>
            <w:instrText>HYPERLINK "https://urait.ru/bcode/544472" \t "_blank"</w:instrText>
          </w:r>
          <w:r>
            <w:fldChar w:fldCharType="separate"/>
          </w:r>
          <w:r>
            <w:rPr>
              <w:rStyle w:val="ae"/>
              <w:rFonts w:ascii="Times New Roman" w:hAnsi="Times New Roman" w:cs="Times New Roman"/>
              <w:color w:val="486C97"/>
              <w:kern w:val="0"/>
              <w:sz w:val="24"/>
              <w:szCs w:val="24"/>
              <w:bdr w:val="single" w:sz="2" w:space="0" w:color="E5E7EB" w:frame="1"/>
              <w:shd w:val="clear" w:color="auto" w:fill="FFFFFF"/>
              <w:lang w:val="kk-KZ"/>
              <w14:ligatures w14:val="none"/>
            </w:rPr>
            <w:t>https://urait.ru/bcode/544472</w:t>
          </w:r>
          <w:r>
            <w:fldChar w:fldCharType="end"/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 </w:t>
          </w:r>
          <w:bookmarkEnd w:id="19"/>
        </w:p>
        <w:p w14:paraId="1D5AF99D" w14:textId="77777777" w:rsidR="005D6778" w:rsidRDefault="005D6778" w:rsidP="005D6778">
          <w:pPr>
            <w:spacing w:line="240" w:lineRule="auto"/>
            <w:contextualSpacing/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kk-KZ"/>
            </w:rPr>
            <w:t>2.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kk-KZ"/>
            </w:rPr>
            <w:t xml:space="preserve">  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URL: 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  <w:t xml:space="preserve"> </w:t>
          </w:r>
          <w:hyperlink r:id="rId8" w:tgtFrame="_blank" w:history="1">
            <w:r>
              <w:rPr>
                <w:rStyle w:val="ae"/>
                <w:rFonts w:ascii="Times New Roman" w:hAnsi="Times New Roman" w:cs="Times New Roman"/>
                <w:color w:val="486C97"/>
                <w:sz w:val="24"/>
                <w:szCs w:val="24"/>
                <w:bdr w:val="single" w:sz="2" w:space="0" w:color="E5E7EB" w:frame="1"/>
                <w:shd w:val="clear" w:color="auto" w:fill="FFFFFF"/>
                <w:lang w:val="kk-KZ"/>
              </w:rPr>
              <w:t>https://urait.ru/bcode/</w:t>
            </w:r>
          </w:hyperlink>
          <w:r>
            <w:rPr>
              <w:rFonts w:ascii="Times New Roman" w:hAnsi="Times New Roman" w:cs="Times New Roman"/>
              <w:color w:val="486C97"/>
              <w:sz w:val="24"/>
              <w:szCs w:val="24"/>
              <w:u w:val="single"/>
              <w:bdr w:val="single" w:sz="2" w:space="0" w:color="E5E7EB" w:frame="1"/>
              <w:shd w:val="clear" w:color="auto" w:fill="FFFFFF"/>
              <w:lang w:val="en-GB"/>
            </w:rPr>
            <w:t>538640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 </w:t>
          </w:r>
        </w:p>
        <w:p w14:paraId="4626C7B6" w14:textId="77777777" w:rsidR="005D6778" w:rsidRDefault="005D6778" w:rsidP="005D6778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shd w:val="clear" w:color="auto" w:fill="FFFFFF"/>
              <w:lang w:val="en-US"/>
            </w:rPr>
            <w:t>&lt;</w:t>
          </w:r>
          <w:hyperlink r:id="rId9" w:history="1">
            <w:r>
              <w:rPr>
                <w:rStyle w:val="a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https://journals.csu.ru/index.php/management/article/view/1614</w:t>
            </w:r>
          </w:hyperlink>
        </w:p>
        <w:p w14:paraId="58C87C7D" w14:textId="77777777" w:rsidR="005D6778" w:rsidRDefault="005D6778" w:rsidP="005D6778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  <w:lang w:val="en-US"/>
            </w:rPr>
          </w:pP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IPR SMART : [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</w:rPr>
            <w:t>сайт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]. — URL: https://www.iprbookshop.ru/121365.htm</w:t>
          </w:r>
        </w:p>
        <w:p w14:paraId="1E5CAC6A" w14:textId="77777777" w:rsidR="005D6778" w:rsidRDefault="005D6778" w:rsidP="005D677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en-GB"/>
              <w14:ligatures w14:val="none"/>
            </w:rPr>
          </w:pPr>
        </w:p>
        <w:p w14:paraId="644F32A7" w14:textId="77777777" w:rsidR="005D6778" w:rsidRDefault="005D6778" w:rsidP="005D677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Зерттеушілік инфрақұрылымы</w:t>
          </w:r>
        </w:p>
        <w:p w14:paraId="4D5709D5" w14:textId="77777777" w:rsidR="005D6778" w:rsidRDefault="005D6778" w:rsidP="005D6778">
          <w:pPr>
            <w:spacing w:after="0" w:line="240" w:lineRule="auto"/>
            <w:rPr>
              <w:rFonts w:ascii="Times New Roman" w:eastAsia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1. Аудитория 220</w:t>
          </w:r>
        </w:p>
        <w:p w14:paraId="1F211011" w14:textId="77777777" w:rsidR="005D6778" w:rsidRDefault="005D6778" w:rsidP="005D6778">
          <w:pPr>
            <w:spacing w:after="0"/>
            <w:ind w:left="59"/>
            <w:contextualSpacing/>
            <w:rPr>
              <w:rFonts w:ascii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kk-KZ"/>
            </w:rPr>
            <w:t>2.  Дәріс залы - 220</w:t>
          </w:r>
        </w:p>
        <w:p w14:paraId="77068033" w14:textId="64BF21F6" w:rsidR="00DD6BF5" w:rsidRDefault="00DD6BF5">
          <w:pPr>
            <w:spacing w:line="278" w:lineRule="auto"/>
            <w:rPr>
              <w:rFonts w:ascii="Times New Roman" w:eastAsia="Times New Roman" w:hAnsi="Times New Roman" w:cs="Times New Roman"/>
              <w:bCs/>
              <w:sz w:val="24"/>
              <w:szCs w:val="24"/>
              <w:lang w:val="kk-KZ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val="kk-KZ"/>
            </w:rPr>
            <w:br w:type="page"/>
          </w:r>
        </w:p>
      </w:sdtContent>
    </w:sdt>
    <w:p w14:paraId="016BC14D" w14:textId="77777777" w:rsidR="00DD6BF5" w:rsidRDefault="00DD6BF5" w:rsidP="00DD6B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DD6BF5" w:rsidSect="00A05F0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C4DCFA6" w14:textId="77777777" w:rsidR="00FB1736" w:rsidRPr="00DD6BF5" w:rsidRDefault="00FB1736" w:rsidP="00A05F0F">
      <w:pPr>
        <w:spacing w:after="0" w:line="240" w:lineRule="auto"/>
        <w:rPr>
          <w:lang w:val="kk-KZ"/>
        </w:rPr>
      </w:pPr>
    </w:p>
    <w:sectPr w:rsidR="00FB1736" w:rsidRPr="00DD6BF5" w:rsidSect="00DD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2A4"/>
    <w:multiLevelType w:val="multilevel"/>
    <w:tmpl w:val="425E7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12F62"/>
    <w:multiLevelType w:val="hybridMultilevel"/>
    <w:tmpl w:val="2812A8CA"/>
    <w:lvl w:ilvl="0" w:tplc="173CB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1F1F1F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25A0"/>
    <w:multiLevelType w:val="multilevel"/>
    <w:tmpl w:val="3C9D25A0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50C1D"/>
    <w:multiLevelType w:val="multilevel"/>
    <w:tmpl w:val="61750C1D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05645">
    <w:abstractNumId w:val="1"/>
  </w:num>
  <w:num w:numId="2" w16cid:durableId="1220242235">
    <w:abstractNumId w:val="5"/>
  </w:num>
  <w:num w:numId="3" w16cid:durableId="1126001078">
    <w:abstractNumId w:val="4"/>
  </w:num>
  <w:num w:numId="4" w16cid:durableId="172707079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72858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050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53"/>
    <w:rsid w:val="00004AA5"/>
    <w:rsid w:val="000F2F06"/>
    <w:rsid w:val="00172CB2"/>
    <w:rsid w:val="00193B2A"/>
    <w:rsid w:val="00233853"/>
    <w:rsid w:val="002E7AA8"/>
    <w:rsid w:val="00317642"/>
    <w:rsid w:val="00387A81"/>
    <w:rsid w:val="004B63B5"/>
    <w:rsid w:val="005D6778"/>
    <w:rsid w:val="005F3CFA"/>
    <w:rsid w:val="0080217D"/>
    <w:rsid w:val="00924336"/>
    <w:rsid w:val="00A05F0F"/>
    <w:rsid w:val="00A24370"/>
    <w:rsid w:val="00B461DF"/>
    <w:rsid w:val="00C55DED"/>
    <w:rsid w:val="00DD6BF5"/>
    <w:rsid w:val="00F416A7"/>
    <w:rsid w:val="00FA2141"/>
    <w:rsid w:val="00FB0DA9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7649"/>
  <w15:chartTrackingRefBased/>
  <w15:docId w15:val="{06DF725C-F266-4A20-9E37-C03EFD20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BF5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3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3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3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38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38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38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38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38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38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3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3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3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38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38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38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3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38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385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DD6BF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eastAsia="kk-KZ" w:bidi="kk-KZ"/>
      <w14:ligatures w14:val="none"/>
    </w:rPr>
  </w:style>
  <w:style w:type="paragraph" w:styleId="ac">
    <w:name w:val="No Spacing"/>
    <w:link w:val="ad"/>
    <w:uiPriority w:val="1"/>
    <w:qFormat/>
    <w:rsid w:val="00DD6BF5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DD6BF5"/>
    <w:rPr>
      <w:rFonts w:eastAsiaTheme="minorEastAsia"/>
      <w:kern w:val="0"/>
      <w:sz w:val="22"/>
      <w:szCs w:val="22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5D67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12</cp:revision>
  <dcterms:created xsi:type="dcterms:W3CDTF">2024-12-22T10:14:00Z</dcterms:created>
  <dcterms:modified xsi:type="dcterms:W3CDTF">2025-01-04T04:46:00Z</dcterms:modified>
</cp:coreProperties>
</file>